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C11A5" w14:textId="01F8F637" w:rsidR="00AD190E" w:rsidRDefault="00AD190E" w:rsidP="00AD190E">
      <w:pPr>
        <w:pStyle w:val="AralkYok"/>
        <w:ind w:left="1416" w:firstLine="708"/>
        <w:jc w:val="center"/>
        <w:rPr>
          <w:rFonts w:eastAsia="Times New Roman" w:cstheme="minorHAnsi"/>
          <w:b/>
          <w:sz w:val="24"/>
          <w:szCs w:val="24"/>
          <w:u w:val="single"/>
        </w:rPr>
      </w:pPr>
      <w:r>
        <w:rPr>
          <w:rFonts w:eastAsia="Times New Roman" w:cstheme="minorHAnsi"/>
          <w:b/>
          <w:sz w:val="24"/>
          <w:szCs w:val="24"/>
        </w:rPr>
        <w:t xml:space="preserve">…………………………….. </w:t>
      </w:r>
      <w:r>
        <w:rPr>
          <w:rFonts w:eastAsia="Times New Roman" w:cstheme="minorHAnsi"/>
          <w:b/>
          <w:sz w:val="24"/>
          <w:szCs w:val="24"/>
        </w:rPr>
        <w:t>NÖBETÇİ AİLE MAHKEMESİ’NE</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p>
    <w:p w14:paraId="08DD8BE2" w14:textId="1CF1EBD2" w:rsidR="00AD190E" w:rsidRDefault="00AD190E" w:rsidP="00AD190E">
      <w:pPr>
        <w:pStyle w:val="AralkYok"/>
        <w:jc w:val="both"/>
        <w:rPr>
          <w:rFonts w:eastAsia="Times New Roman" w:cstheme="minorHAnsi"/>
          <w:sz w:val="24"/>
          <w:szCs w:val="24"/>
        </w:rPr>
      </w:pPr>
      <w:r>
        <w:rPr>
          <w:rFonts w:eastAsia="Times New Roman" w:cstheme="minorHAnsi"/>
          <w:b/>
          <w:sz w:val="24"/>
          <w:szCs w:val="24"/>
          <w:u w:val="single"/>
        </w:rPr>
        <w:t>DAVACI</w:t>
      </w:r>
      <w:r>
        <w:rPr>
          <w:rFonts w:eastAsia="Times New Roman" w:cstheme="minorHAnsi"/>
          <w:b/>
          <w:sz w:val="24"/>
          <w:szCs w:val="24"/>
          <w:u w:val="single"/>
        </w:rPr>
        <w:tab/>
      </w:r>
      <w:r>
        <w:rPr>
          <w:rFonts w:eastAsia="Times New Roman" w:cstheme="minorHAnsi"/>
          <w:b/>
          <w:sz w:val="24"/>
          <w:szCs w:val="24"/>
          <w:u w:val="single"/>
        </w:rPr>
        <w:tab/>
        <w:t>:</w:t>
      </w:r>
      <w:r>
        <w:rPr>
          <w:rFonts w:eastAsia="Times New Roman" w:cstheme="minorHAnsi"/>
          <w:sz w:val="24"/>
          <w:szCs w:val="24"/>
        </w:rPr>
        <w:t xml:space="preserve"> </w:t>
      </w:r>
      <w:r>
        <w:rPr>
          <w:rFonts w:eastAsia="Times New Roman" w:cstheme="minorHAnsi"/>
          <w:sz w:val="24"/>
          <w:szCs w:val="24"/>
        </w:rPr>
        <w:t>……………………</w:t>
      </w:r>
      <w:proofErr w:type="gramStart"/>
      <w:r>
        <w:rPr>
          <w:rFonts w:eastAsia="Times New Roman" w:cstheme="minorHAnsi"/>
          <w:sz w:val="24"/>
          <w:szCs w:val="24"/>
        </w:rPr>
        <w:t>…….</w:t>
      </w:r>
      <w:proofErr w:type="gramEnd"/>
      <w:r>
        <w:rPr>
          <w:rFonts w:eastAsia="Times New Roman" w:cstheme="minorHAnsi"/>
          <w:sz w:val="24"/>
          <w:szCs w:val="24"/>
        </w:rPr>
        <w:t>. (TCKN: …………………)</w:t>
      </w:r>
    </w:p>
    <w:p w14:paraId="364C25A2" w14:textId="77777777" w:rsidR="00AD190E" w:rsidRDefault="00AD190E" w:rsidP="00AD190E">
      <w:pPr>
        <w:pStyle w:val="AralkYok"/>
        <w:jc w:val="both"/>
        <w:rPr>
          <w:rFonts w:eastAsia="Times New Roman" w:cstheme="minorHAnsi"/>
          <w:sz w:val="24"/>
          <w:szCs w:val="24"/>
        </w:rPr>
      </w:pPr>
      <w:r>
        <w:rPr>
          <w:rFonts w:eastAsia="Times New Roman" w:cstheme="minorHAnsi"/>
          <w:sz w:val="24"/>
          <w:szCs w:val="24"/>
        </w:rPr>
        <w:t xml:space="preserve">                                      </w:t>
      </w:r>
    </w:p>
    <w:p w14:paraId="1D77DD10" w14:textId="76E0976B" w:rsidR="00AD190E" w:rsidRDefault="00AD190E" w:rsidP="00AD190E">
      <w:pPr>
        <w:pStyle w:val="AralkYok"/>
        <w:jc w:val="both"/>
        <w:rPr>
          <w:rFonts w:eastAsia="Times New Roman" w:cstheme="minorHAnsi"/>
          <w:sz w:val="24"/>
          <w:szCs w:val="24"/>
        </w:rPr>
      </w:pPr>
      <w:r>
        <w:rPr>
          <w:rFonts w:eastAsia="Times New Roman" w:cstheme="minorHAnsi"/>
          <w:b/>
          <w:sz w:val="24"/>
          <w:szCs w:val="24"/>
          <w:u w:val="single"/>
        </w:rPr>
        <w:t>VEKİLİ</w:t>
      </w:r>
      <w:r>
        <w:rPr>
          <w:rFonts w:eastAsia="Times New Roman" w:cstheme="minorHAnsi"/>
          <w:b/>
          <w:sz w:val="24"/>
          <w:szCs w:val="24"/>
          <w:u w:val="single"/>
        </w:rPr>
        <w:tab/>
      </w:r>
      <w:r>
        <w:rPr>
          <w:rFonts w:eastAsia="Times New Roman" w:cstheme="minorHAnsi"/>
          <w:b/>
          <w:sz w:val="24"/>
          <w:szCs w:val="24"/>
          <w:u w:val="single"/>
        </w:rPr>
        <w:tab/>
        <w:t xml:space="preserve">            </w:t>
      </w:r>
      <w:proofErr w:type="gramStart"/>
      <w:r>
        <w:rPr>
          <w:rFonts w:eastAsia="Times New Roman" w:cstheme="minorHAnsi"/>
          <w:b/>
          <w:sz w:val="24"/>
          <w:szCs w:val="24"/>
          <w:u w:val="single"/>
        </w:rPr>
        <w:t xml:space="preserve">  :</w:t>
      </w:r>
      <w:proofErr w:type="gramEnd"/>
      <w:r>
        <w:rPr>
          <w:rFonts w:eastAsia="Times New Roman" w:cstheme="minorHAnsi"/>
          <w:sz w:val="24"/>
          <w:szCs w:val="24"/>
        </w:rPr>
        <w:t xml:space="preserve"> </w:t>
      </w:r>
      <w:r>
        <w:rPr>
          <w:rFonts w:eastAsia="Times New Roman" w:cstheme="minorHAnsi"/>
          <w:sz w:val="24"/>
          <w:szCs w:val="24"/>
        </w:rPr>
        <w:t xml:space="preserve">Av. Ayşe Nur COŞKUN </w:t>
      </w:r>
    </w:p>
    <w:p w14:paraId="211DEA25" w14:textId="13AC541A" w:rsidR="00AD190E" w:rsidRDefault="00AD190E" w:rsidP="00AD190E">
      <w:pPr>
        <w:pStyle w:val="AralkYok"/>
        <w:jc w:val="both"/>
        <w:rPr>
          <w:rFonts w:eastAsia="Times New Roman" w:cstheme="minorHAnsi"/>
          <w:sz w:val="24"/>
          <w:szCs w:val="24"/>
        </w:rPr>
      </w:pPr>
    </w:p>
    <w:p w14:paraId="552327EF" w14:textId="2BC9FDCC" w:rsidR="00AD190E" w:rsidRPr="00AD190E" w:rsidRDefault="00AD190E" w:rsidP="00AD190E">
      <w:pPr>
        <w:pStyle w:val="AralkYok"/>
        <w:jc w:val="both"/>
        <w:rPr>
          <w:rFonts w:eastAsia="Times New Roman" w:cstheme="minorHAnsi"/>
          <w:b/>
          <w:bCs/>
          <w:sz w:val="24"/>
          <w:szCs w:val="24"/>
          <w:u w:val="single"/>
        </w:rPr>
      </w:pPr>
      <w:r w:rsidRPr="00AD190E">
        <w:rPr>
          <w:rFonts w:eastAsia="Times New Roman" w:cstheme="minorHAnsi"/>
          <w:b/>
          <w:bCs/>
          <w:sz w:val="24"/>
          <w:szCs w:val="24"/>
          <w:u w:val="single"/>
        </w:rPr>
        <w:t>ADRES</w:t>
      </w:r>
      <w:r w:rsidRPr="00AD190E">
        <w:rPr>
          <w:rFonts w:eastAsia="Times New Roman" w:cstheme="minorHAnsi"/>
          <w:b/>
          <w:bCs/>
          <w:sz w:val="24"/>
          <w:szCs w:val="24"/>
          <w:u w:val="single"/>
        </w:rPr>
        <w:tab/>
      </w:r>
      <w:r w:rsidRPr="00AD190E">
        <w:rPr>
          <w:rFonts w:eastAsia="Times New Roman" w:cstheme="minorHAnsi"/>
          <w:b/>
          <w:bCs/>
          <w:sz w:val="24"/>
          <w:szCs w:val="24"/>
          <w:u w:val="single"/>
        </w:rPr>
        <w:tab/>
      </w:r>
      <w:r w:rsidRPr="00AD190E">
        <w:rPr>
          <w:rFonts w:eastAsia="Times New Roman" w:cstheme="minorHAnsi"/>
          <w:b/>
          <w:bCs/>
          <w:sz w:val="24"/>
          <w:szCs w:val="24"/>
          <w:u w:val="single"/>
        </w:rPr>
        <w:tab/>
        <w:t>:</w:t>
      </w:r>
    </w:p>
    <w:p w14:paraId="6D81105A" w14:textId="77777777" w:rsidR="00AD190E" w:rsidRDefault="00AD190E" w:rsidP="00AD190E">
      <w:pPr>
        <w:pStyle w:val="AralkYok"/>
        <w:jc w:val="both"/>
        <w:rPr>
          <w:rFonts w:eastAsia="Times New Roman" w:cstheme="minorHAnsi"/>
          <w:sz w:val="24"/>
          <w:szCs w:val="24"/>
        </w:rPr>
      </w:pPr>
    </w:p>
    <w:p w14:paraId="0B5D3779" w14:textId="7F1A4788" w:rsidR="00AD190E" w:rsidRDefault="00AD190E" w:rsidP="00AD190E">
      <w:pPr>
        <w:pStyle w:val="AralkYok"/>
        <w:jc w:val="both"/>
        <w:rPr>
          <w:rFonts w:eastAsia="Times New Roman" w:cstheme="minorHAnsi"/>
          <w:bCs/>
          <w:sz w:val="24"/>
          <w:szCs w:val="24"/>
        </w:rPr>
      </w:pPr>
      <w:r>
        <w:rPr>
          <w:rFonts w:eastAsia="Times New Roman" w:cstheme="minorHAnsi"/>
          <w:b/>
          <w:sz w:val="24"/>
          <w:szCs w:val="24"/>
          <w:u w:val="single"/>
        </w:rPr>
        <w:t>DAVALI</w:t>
      </w:r>
      <w:r>
        <w:rPr>
          <w:rFonts w:eastAsia="Times New Roman" w:cstheme="minorHAnsi"/>
          <w:b/>
          <w:sz w:val="24"/>
          <w:szCs w:val="24"/>
          <w:u w:val="single"/>
        </w:rPr>
        <w:tab/>
      </w:r>
      <w:r>
        <w:rPr>
          <w:rFonts w:eastAsia="Times New Roman" w:cstheme="minorHAnsi"/>
          <w:b/>
          <w:sz w:val="24"/>
          <w:szCs w:val="24"/>
          <w:u w:val="single"/>
        </w:rPr>
        <w:tab/>
        <w:t>:</w:t>
      </w:r>
      <w:r>
        <w:rPr>
          <w:rFonts w:eastAsia="Times New Roman" w:cstheme="minorHAnsi"/>
          <w:b/>
          <w:sz w:val="24"/>
          <w:szCs w:val="24"/>
          <w:u w:val="single"/>
        </w:rPr>
        <w:t xml:space="preserve"> </w:t>
      </w:r>
      <w:r w:rsidRPr="00AD190E">
        <w:rPr>
          <w:rFonts w:eastAsia="Times New Roman" w:cstheme="minorHAnsi"/>
          <w:bCs/>
          <w:sz w:val="24"/>
          <w:szCs w:val="24"/>
        </w:rPr>
        <w:t>………………………… (TCKN: ………………</w:t>
      </w:r>
      <w:proofErr w:type="gramStart"/>
      <w:r w:rsidRPr="00AD190E">
        <w:rPr>
          <w:rFonts w:eastAsia="Times New Roman" w:cstheme="minorHAnsi"/>
          <w:bCs/>
          <w:sz w:val="24"/>
          <w:szCs w:val="24"/>
        </w:rPr>
        <w:t>…….</w:t>
      </w:r>
      <w:proofErr w:type="gramEnd"/>
      <w:r w:rsidRPr="00AD190E">
        <w:rPr>
          <w:rFonts w:eastAsia="Times New Roman" w:cstheme="minorHAnsi"/>
          <w:bCs/>
          <w:sz w:val="24"/>
          <w:szCs w:val="24"/>
        </w:rPr>
        <w:t>)</w:t>
      </w:r>
    </w:p>
    <w:p w14:paraId="2E37371A" w14:textId="17499C51" w:rsidR="00AD190E" w:rsidRDefault="00AD190E" w:rsidP="00AD190E">
      <w:pPr>
        <w:pStyle w:val="AralkYok"/>
        <w:jc w:val="both"/>
        <w:rPr>
          <w:rFonts w:eastAsia="Times New Roman" w:cstheme="minorHAnsi"/>
          <w:bCs/>
          <w:sz w:val="24"/>
          <w:szCs w:val="24"/>
        </w:rPr>
      </w:pPr>
    </w:p>
    <w:p w14:paraId="7DFE87EB" w14:textId="3D07C772" w:rsidR="00AD190E" w:rsidRPr="00AD190E" w:rsidRDefault="00AD190E" w:rsidP="00AD190E">
      <w:pPr>
        <w:pStyle w:val="AralkYok"/>
        <w:jc w:val="both"/>
        <w:rPr>
          <w:rFonts w:eastAsia="Times New Roman" w:cstheme="minorHAnsi"/>
          <w:b/>
          <w:sz w:val="24"/>
          <w:szCs w:val="24"/>
          <w:u w:val="single"/>
        </w:rPr>
      </w:pPr>
      <w:r w:rsidRPr="00AD190E">
        <w:rPr>
          <w:rFonts w:eastAsia="Times New Roman" w:cstheme="minorHAnsi"/>
          <w:b/>
          <w:sz w:val="24"/>
          <w:szCs w:val="24"/>
          <w:u w:val="single"/>
        </w:rPr>
        <w:t>ADRES</w:t>
      </w:r>
      <w:r w:rsidRPr="00AD190E">
        <w:rPr>
          <w:rFonts w:eastAsia="Times New Roman" w:cstheme="minorHAnsi"/>
          <w:b/>
          <w:sz w:val="24"/>
          <w:szCs w:val="24"/>
          <w:u w:val="single"/>
        </w:rPr>
        <w:tab/>
      </w:r>
      <w:r w:rsidRPr="00AD190E">
        <w:rPr>
          <w:rFonts w:eastAsia="Times New Roman" w:cstheme="minorHAnsi"/>
          <w:b/>
          <w:sz w:val="24"/>
          <w:szCs w:val="24"/>
          <w:u w:val="single"/>
        </w:rPr>
        <w:tab/>
      </w:r>
      <w:r w:rsidRPr="00AD190E">
        <w:rPr>
          <w:rFonts w:eastAsia="Times New Roman" w:cstheme="minorHAnsi"/>
          <w:b/>
          <w:sz w:val="24"/>
          <w:szCs w:val="24"/>
          <w:u w:val="single"/>
        </w:rPr>
        <w:tab/>
        <w:t>:</w:t>
      </w:r>
    </w:p>
    <w:p w14:paraId="1225CA4B" w14:textId="77777777" w:rsidR="00AD190E" w:rsidRDefault="00AD190E" w:rsidP="00AD190E">
      <w:pPr>
        <w:pStyle w:val="AralkYok"/>
        <w:jc w:val="both"/>
        <w:rPr>
          <w:rFonts w:eastAsia="Times New Roman" w:cstheme="minorHAnsi"/>
          <w:sz w:val="24"/>
          <w:szCs w:val="24"/>
          <w:u w:val="single"/>
        </w:rPr>
      </w:pPr>
    </w:p>
    <w:p w14:paraId="4ECE4E9A" w14:textId="455BE8F6" w:rsidR="00AD190E" w:rsidRDefault="00AD190E" w:rsidP="00AD190E">
      <w:pPr>
        <w:pStyle w:val="AralkYok"/>
        <w:jc w:val="both"/>
        <w:rPr>
          <w:rFonts w:eastAsia="Times New Roman" w:cstheme="minorHAnsi"/>
          <w:sz w:val="24"/>
          <w:szCs w:val="24"/>
        </w:rPr>
      </w:pPr>
      <w:r>
        <w:rPr>
          <w:rFonts w:eastAsia="Times New Roman" w:cstheme="minorHAnsi"/>
          <w:b/>
          <w:sz w:val="24"/>
          <w:szCs w:val="24"/>
          <w:u w:val="single"/>
        </w:rPr>
        <w:t>KONUSU</w:t>
      </w:r>
      <w:r>
        <w:rPr>
          <w:rFonts w:eastAsia="Times New Roman" w:cstheme="minorHAnsi"/>
          <w:b/>
          <w:sz w:val="24"/>
          <w:szCs w:val="24"/>
          <w:u w:val="single"/>
        </w:rPr>
        <w:tab/>
      </w:r>
      <w:r>
        <w:rPr>
          <w:rFonts w:eastAsia="Times New Roman" w:cstheme="minorHAnsi"/>
          <w:b/>
          <w:sz w:val="24"/>
          <w:szCs w:val="24"/>
          <w:u w:val="single"/>
        </w:rPr>
        <w:tab/>
        <w:t>:</w:t>
      </w:r>
      <w:r>
        <w:rPr>
          <w:rFonts w:eastAsia="Times New Roman" w:cstheme="minorHAnsi"/>
          <w:sz w:val="24"/>
          <w:szCs w:val="24"/>
        </w:rPr>
        <w:t xml:space="preserve">Davalının kusurlu davranışları ile müşterek hayatın temelinden sarsılması sonucu şiddetli geçimsizlik nedeniyle tarafların boşanmalarına, müşterek çocukların eğitimleri ve gittikleri kurslar dikkate alınarak her biri yararına </w:t>
      </w:r>
      <w:r>
        <w:rPr>
          <w:rFonts w:eastAsia="Times New Roman" w:cstheme="minorHAnsi"/>
          <w:sz w:val="24"/>
          <w:szCs w:val="24"/>
        </w:rPr>
        <w:t>1.00</w:t>
      </w:r>
      <w:r>
        <w:rPr>
          <w:rFonts w:eastAsia="Times New Roman" w:cstheme="minorHAnsi"/>
          <w:sz w:val="24"/>
          <w:szCs w:val="24"/>
        </w:rPr>
        <w:t xml:space="preserve">0,00 TL olmak üzere toplamda </w:t>
      </w:r>
      <w:r>
        <w:rPr>
          <w:rFonts w:eastAsia="Times New Roman" w:cstheme="minorHAnsi"/>
          <w:sz w:val="24"/>
          <w:szCs w:val="24"/>
        </w:rPr>
        <w:t>2</w:t>
      </w:r>
      <w:r>
        <w:rPr>
          <w:rFonts w:eastAsia="Times New Roman" w:cstheme="minorHAnsi"/>
          <w:sz w:val="24"/>
          <w:szCs w:val="24"/>
        </w:rPr>
        <w:t>.</w:t>
      </w:r>
      <w:r>
        <w:rPr>
          <w:rFonts w:eastAsia="Times New Roman" w:cstheme="minorHAnsi"/>
          <w:sz w:val="24"/>
          <w:szCs w:val="24"/>
        </w:rPr>
        <w:t>0</w:t>
      </w:r>
      <w:r>
        <w:rPr>
          <w:rFonts w:eastAsia="Times New Roman" w:cstheme="minorHAnsi"/>
          <w:sz w:val="24"/>
          <w:szCs w:val="24"/>
        </w:rPr>
        <w:t>00,00 TL nafakanın dava aşamasında tedbir nafakası olarak kararın kesinleşmesi sonrasında ise her ay iştirak nafakası olarak davalıdan tahsiline, müşterek çocukların velayetinin davacı tarafa verilmesine karar verilmesi taleplidir.</w:t>
      </w:r>
    </w:p>
    <w:p w14:paraId="5BAA3BFE" w14:textId="77777777" w:rsidR="00AD190E" w:rsidRDefault="00AD190E" w:rsidP="00AD190E">
      <w:pPr>
        <w:pStyle w:val="AralkYok"/>
        <w:jc w:val="both"/>
        <w:rPr>
          <w:rFonts w:eastAsia="Times New Roman" w:cstheme="minorHAnsi"/>
          <w:sz w:val="24"/>
          <w:szCs w:val="24"/>
        </w:rPr>
      </w:pPr>
    </w:p>
    <w:p w14:paraId="2CCC5525" w14:textId="77777777" w:rsidR="00AD190E" w:rsidRDefault="00AD190E" w:rsidP="00AD190E">
      <w:pPr>
        <w:pStyle w:val="AralkYok"/>
        <w:jc w:val="both"/>
        <w:rPr>
          <w:rFonts w:eastAsia="Times New Roman" w:cstheme="minorHAnsi"/>
          <w:b/>
          <w:sz w:val="24"/>
          <w:szCs w:val="24"/>
          <w:u w:val="single"/>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b/>
          <w:sz w:val="24"/>
          <w:szCs w:val="24"/>
          <w:u w:val="single"/>
        </w:rPr>
        <w:t xml:space="preserve">AÇIKLAMALAR </w:t>
      </w:r>
    </w:p>
    <w:p w14:paraId="35EB2610" w14:textId="77777777" w:rsidR="00AD190E" w:rsidRDefault="00AD190E" w:rsidP="00AD190E">
      <w:pPr>
        <w:pStyle w:val="AralkYok"/>
        <w:jc w:val="both"/>
        <w:rPr>
          <w:rFonts w:eastAsia="Times New Roman" w:cstheme="minorHAnsi"/>
          <w:b/>
          <w:sz w:val="24"/>
          <w:szCs w:val="24"/>
          <w:u w:val="single"/>
        </w:rPr>
      </w:pPr>
    </w:p>
    <w:p w14:paraId="19200171" w14:textId="145D47C9" w:rsidR="00AD190E" w:rsidRDefault="00AD190E" w:rsidP="00AD190E">
      <w:pPr>
        <w:pStyle w:val="AralkYok"/>
        <w:jc w:val="both"/>
        <w:rPr>
          <w:rFonts w:eastAsia="Times New Roman" w:cstheme="minorHAnsi"/>
          <w:sz w:val="24"/>
          <w:szCs w:val="24"/>
        </w:rPr>
      </w:pPr>
      <w:r>
        <w:rPr>
          <w:rFonts w:eastAsia="Times New Roman" w:cstheme="minorHAnsi"/>
          <w:sz w:val="24"/>
          <w:szCs w:val="24"/>
        </w:rPr>
        <w:tab/>
      </w:r>
      <w:r>
        <w:rPr>
          <w:rFonts w:eastAsia="Times New Roman" w:cstheme="minorHAnsi"/>
          <w:b/>
          <w:sz w:val="24"/>
          <w:szCs w:val="24"/>
        </w:rPr>
        <w:t>1-</w:t>
      </w:r>
      <w:r>
        <w:rPr>
          <w:rFonts w:eastAsia="Times New Roman" w:cstheme="minorHAnsi"/>
          <w:sz w:val="24"/>
          <w:szCs w:val="24"/>
        </w:rPr>
        <w:t>Taraflar 23.10.201</w:t>
      </w:r>
      <w:r>
        <w:rPr>
          <w:rFonts w:eastAsia="Times New Roman" w:cstheme="minorHAnsi"/>
          <w:sz w:val="24"/>
          <w:szCs w:val="24"/>
        </w:rPr>
        <w:t>1</w:t>
      </w:r>
      <w:r>
        <w:rPr>
          <w:rFonts w:eastAsia="Times New Roman" w:cstheme="minorHAnsi"/>
          <w:sz w:val="24"/>
          <w:szCs w:val="24"/>
        </w:rPr>
        <w:t xml:space="preserve"> tarihinde evlenmişlerdir. Bu birliktelikten 2013 yılında dünyaya gelen</w:t>
      </w:r>
      <w:r>
        <w:rPr>
          <w:rFonts w:eastAsia="Times New Roman" w:cstheme="minorHAnsi"/>
          <w:sz w:val="24"/>
          <w:szCs w:val="24"/>
        </w:rPr>
        <w:t xml:space="preserve"> Fatma </w:t>
      </w:r>
      <w:r>
        <w:rPr>
          <w:rFonts w:eastAsia="Times New Roman" w:cstheme="minorHAnsi"/>
          <w:sz w:val="24"/>
          <w:szCs w:val="24"/>
        </w:rPr>
        <w:t>ve 2015 yılında dünyaya gelen Zeynep</w:t>
      </w:r>
      <w:r>
        <w:rPr>
          <w:rFonts w:eastAsia="Times New Roman" w:cstheme="minorHAnsi"/>
          <w:sz w:val="24"/>
          <w:szCs w:val="24"/>
        </w:rPr>
        <w:t xml:space="preserve"> </w:t>
      </w:r>
      <w:r>
        <w:rPr>
          <w:rFonts w:eastAsia="Times New Roman" w:cstheme="minorHAnsi"/>
          <w:sz w:val="24"/>
          <w:szCs w:val="24"/>
        </w:rPr>
        <w:t>adında müşterek iki çocukları bulunmaktadır.</w:t>
      </w:r>
    </w:p>
    <w:p w14:paraId="7BE4066B" w14:textId="77777777" w:rsidR="00AD190E" w:rsidRDefault="00AD190E" w:rsidP="00AD190E">
      <w:pPr>
        <w:pStyle w:val="AralkYok"/>
        <w:jc w:val="both"/>
        <w:rPr>
          <w:rFonts w:eastAsia="Times New Roman" w:cstheme="minorHAnsi"/>
          <w:b/>
          <w:sz w:val="24"/>
          <w:szCs w:val="24"/>
          <w:u w:val="single"/>
        </w:rPr>
      </w:pPr>
    </w:p>
    <w:p w14:paraId="75D723D0" w14:textId="59979434" w:rsidR="00AD190E" w:rsidRDefault="00AD190E" w:rsidP="00AD190E">
      <w:pPr>
        <w:pStyle w:val="AralkYok"/>
        <w:jc w:val="both"/>
        <w:rPr>
          <w:rFonts w:eastAsia="Times New Roman" w:cstheme="minorHAnsi"/>
          <w:b/>
          <w:sz w:val="24"/>
          <w:szCs w:val="24"/>
        </w:rPr>
      </w:pPr>
      <w:r>
        <w:rPr>
          <w:rFonts w:eastAsia="Times New Roman" w:cstheme="minorHAnsi"/>
          <w:sz w:val="24"/>
          <w:szCs w:val="24"/>
        </w:rPr>
        <w:tab/>
      </w:r>
      <w:r>
        <w:rPr>
          <w:rFonts w:eastAsia="Times New Roman" w:cstheme="minorHAnsi"/>
          <w:b/>
          <w:sz w:val="24"/>
          <w:szCs w:val="24"/>
        </w:rPr>
        <w:t xml:space="preserve"> 2-</w:t>
      </w:r>
      <w:r>
        <w:rPr>
          <w:rFonts w:eastAsia="Times New Roman" w:cstheme="minorHAnsi"/>
          <w:sz w:val="24"/>
          <w:szCs w:val="24"/>
        </w:rPr>
        <w:t>Müvekkil ile davalı taraf başlangıçta uyuşuyor gibi görünseler de aslında dışarıya yansıtılmamaya çalışılan iç huzursuzluklar ve anlaşmazlıklar daha evliliklerinin ilk günlerinde filizlenmeye başlamıştır. Evlilik birlikteliğinin kendisine yüklediği görev ve gereklerine titizlikle uyan davacı, büyük bir sabırla davalı tarafın birtakım davranışlarına katlanmış, kendisine düşen vazife ve beklentileri eksiksiz yerine getirmiştir. Ancak davalı tarafın evlilik birliği boyunca asabi ve geçimsiz tutumu, evliliklerinde zaman zaman geçimsizliğe yol açmış, yerine göre de bu geçimsizlik fiziksel ve psikolojik şiddete dönüşmüştür.</w:t>
      </w:r>
    </w:p>
    <w:p w14:paraId="5985E6F6" w14:textId="77777777" w:rsidR="00AD190E" w:rsidRDefault="00AD190E" w:rsidP="00AD190E">
      <w:pPr>
        <w:pStyle w:val="AralkYok"/>
        <w:jc w:val="both"/>
        <w:rPr>
          <w:rFonts w:eastAsia="Times New Roman" w:cstheme="minorHAnsi"/>
          <w:sz w:val="24"/>
          <w:szCs w:val="24"/>
        </w:rPr>
      </w:pPr>
      <w:r>
        <w:rPr>
          <w:rFonts w:eastAsia="Times New Roman" w:cstheme="minorHAnsi"/>
          <w:sz w:val="24"/>
          <w:szCs w:val="24"/>
        </w:rPr>
        <w:t xml:space="preserve"> </w:t>
      </w:r>
    </w:p>
    <w:p w14:paraId="00FA43B6" w14:textId="086FAA5E" w:rsidR="00AD190E" w:rsidRDefault="00AD190E" w:rsidP="00AD190E">
      <w:pPr>
        <w:pStyle w:val="AralkYok"/>
        <w:jc w:val="both"/>
        <w:rPr>
          <w:rFonts w:eastAsia="Times New Roman" w:cstheme="minorHAnsi"/>
          <w:sz w:val="24"/>
          <w:szCs w:val="24"/>
        </w:rPr>
      </w:pPr>
      <w:r>
        <w:rPr>
          <w:rFonts w:eastAsia="Times New Roman" w:cstheme="minorHAnsi"/>
          <w:sz w:val="24"/>
          <w:szCs w:val="24"/>
        </w:rPr>
        <w:t xml:space="preserve">            </w:t>
      </w:r>
      <w:r>
        <w:rPr>
          <w:rFonts w:eastAsia="Times New Roman" w:cstheme="minorHAnsi"/>
          <w:b/>
          <w:sz w:val="24"/>
          <w:szCs w:val="24"/>
        </w:rPr>
        <w:t>3-</w:t>
      </w:r>
      <w:r>
        <w:rPr>
          <w:rFonts w:eastAsia="Times New Roman" w:cstheme="minorHAnsi"/>
          <w:sz w:val="24"/>
          <w:szCs w:val="24"/>
        </w:rPr>
        <w:t xml:space="preserve">Müvekkil, davalı tarafın işi sebebiyle </w:t>
      </w:r>
      <w:r>
        <w:rPr>
          <w:rFonts w:eastAsia="Times New Roman" w:cstheme="minorHAnsi"/>
          <w:sz w:val="24"/>
          <w:szCs w:val="24"/>
        </w:rPr>
        <w:t>5</w:t>
      </w:r>
      <w:r>
        <w:rPr>
          <w:rFonts w:eastAsia="Times New Roman" w:cstheme="minorHAnsi"/>
          <w:sz w:val="24"/>
          <w:szCs w:val="24"/>
        </w:rPr>
        <w:t xml:space="preserve"> yıl boyunca tayin edildiği </w:t>
      </w:r>
      <w:proofErr w:type="spellStart"/>
      <w:r>
        <w:rPr>
          <w:rFonts w:eastAsia="Times New Roman" w:cstheme="minorHAnsi"/>
          <w:sz w:val="24"/>
          <w:szCs w:val="24"/>
        </w:rPr>
        <w:t>Adana</w:t>
      </w:r>
      <w:r>
        <w:rPr>
          <w:rFonts w:eastAsia="Times New Roman" w:cstheme="minorHAnsi"/>
          <w:sz w:val="24"/>
          <w:szCs w:val="24"/>
        </w:rPr>
        <w:t>’ta</w:t>
      </w:r>
      <w:proofErr w:type="spellEnd"/>
      <w:r>
        <w:rPr>
          <w:rFonts w:eastAsia="Times New Roman" w:cstheme="minorHAnsi"/>
          <w:sz w:val="24"/>
          <w:szCs w:val="24"/>
        </w:rPr>
        <w:t xml:space="preserve"> ikamet etmiş, bu süre boyunca yaşadığı ortam ve ailesinde uzak kalmış, boşluğa düşmüş fakat davalı taraf tarafından herhangi bir psikolojik destek görmemiş aksine davalı taraf hayatında yaşadığı tüm olumsuzlukları müvekkile yüklemiş, müvekkili hep yalnızlığa ve ilgisizliğe mahkûm etmiştir. </w:t>
      </w:r>
    </w:p>
    <w:p w14:paraId="1C045684" w14:textId="77777777" w:rsidR="00AD190E" w:rsidRDefault="00AD190E" w:rsidP="00AD190E">
      <w:pPr>
        <w:pStyle w:val="AralkYok"/>
        <w:jc w:val="both"/>
        <w:rPr>
          <w:rFonts w:eastAsia="Times New Roman" w:cstheme="minorHAnsi"/>
          <w:sz w:val="24"/>
          <w:szCs w:val="24"/>
        </w:rPr>
      </w:pPr>
      <w:r>
        <w:rPr>
          <w:rFonts w:eastAsia="Times New Roman" w:cstheme="minorHAnsi"/>
          <w:sz w:val="24"/>
          <w:szCs w:val="24"/>
        </w:rPr>
        <w:tab/>
      </w:r>
    </w:p>
    <w:p w14:paraId="6D77BEAC" w14:textId="77777777" w:rsidR="00AD190E" w:rsidRDefault="00AD190E" w:rsidP="00AD190E">
      <w:pPr>
        <w:pStyle w:val="AralkYok"/>
        <w:ind w:firstLine="708"/>
        <w:jc w:val="both"/>
        <w:rPr>
          <w:rFonts w:eastAsia="Times New Roman" w:cstheme="minorHAnsi"/>
          <w:sz w:val="24"/>
          <w:szCs w:val="24"/>
        </w:rPr>
      </w:pPr>
      <w:r>
        <w:rPr>
          <w:rFonts w:eastAsia="Times New Roman" w:cstheme="minorHAnsi"/>
          <w:b/>
          <w:sz w:val="24"/>
          <w:szCs w:val="24"/>
        </w:rPr>
        <w:t>4-</w:t>
      </w:r>
      <w:r>
        <w:rPr>
          <w:rFonts w:eastAsia="Times New Roman" w:cstheme="minorHAnsi"/>
          <w:sz w:val="24"/>
          <w:szCs w:val="24"/>
        </w:rPr>
        <w:t>Davalı taraf müvekkili evlilikleri boyunca her konuda bastırmış, olumsuz eleştirilere maruz bırakmış, kendisini hiçbir başarısında takdir etmemiştir. Her konuda "sen başaramazsın" "sen yapamazsın" gibi söylemlerde bulunup müvekkilin özgüvenini zedelemiş, kendine olan saygısını kaybettirmiştir.</w:t>
      </w:r>
    </w:p>
    <w:p w14:paraId="25DAC515" w14:textId="2A99055E" w:rsidR="00AD190E" w:rsidRDefault="00AD190E" w:rsidP="00AD190E">
      <w:pPr>
        <w:pStyle w:val="AralkYok"/>
        <w:jc w:val="both"/>
        <w:rPr>
          <w:rFonts w:eastAsia="Times New Roman" w:cstheme="minorHAnsi"/>
          <w:sz w:val="24"/>
          <w:szCs w:val="24"/>
        </w:rPr>
      </w:pPr>
    </w:p>
    <w:p w14:paraId="4B6FA138" w14:textId="77777777" w:rsidR="00AD190E" w:rsidRDefault="00AD190E" w:rsidP="00AD190E">
      <w:pPr>
        <w:pStyle w:val="AralkYok"/>
        <w:jc w:val="both"/>
        <w:rPr>
          <w:rFonts w:eastAsia="Times New Roman" w:cstheme="minorHAnsi"/>
          <w:sz w:val="24"/>
          <w:szCs w:val="24"/>
        </w:rPr>
      </w:pPr>
    </w:p>
    <w:p w14:paraId="54C78AC6" w14:textId="77777777" w:rsidR="00AD190E" w:rsidRDefault="00AD190E" w:rsidP="00AD190E">
      <w:pPr>
        <w:pStyle w:val="AralkYok"/>
        <w:ind w:firstLine="708"/>
        <w:jc w:val="both"/>
        <w:rPr>
          <w:rFonts w:eastAsia="Times New Roman" w:cstheme="minorHAnsi"/>
          <w:sz w:val="24"/>
          <w:szCs w:val="24"/>
        </w:rPr>
      </w:pPr>
      <w:r>
        <w:rPr>
          <w:rFonts w:eastAsia="Times New Roman" w:cstheme="minorHAnsi"/>
          <w:b/>
          <w:sz w:val="24"/>
          <w:szCs w:val="24"/>
        </w:rPr>
        <w:lastRenderedPageBreak/>
        <w:t>5-</w:t>
      </w:r>
      <w:r>
        <w:rPr>
          <w:rFonts w:eastAsia="Times New Roman" w:cstheme="minorHAnsi"/>
          <w:sz w:val="24"/>
          <w:szCs w:val="24"/>
        </w:rPr>
        <w:t xml:space="preserve">Sonuç olarak, davalı taraf normal aile hayatına uyum sağlayamamış, evlilik süresince bulunmuş olduğu tutum ve davranışlarla ortak yaşamı çekilmez duruma getirmiştir. </w:t>
      </w:r>
      <w:r>
        <w:rPr>
          <w:rFonts w:eastAsia="Times New Roman" w:cstheme="minorHAnsi"/>
          <w:color w:val="0D0D0D" w:themeColor="text1" w:themeTint="F2"/>
          <w:sz w:val="24"/>
          <w:szCs w:val="24"/>
          <w:shd w:val="clear" w:color="auto" w:fill="FFFFFF"/>
        </w:rPr>
        <w:t xml:space="preserve">Davacının bundan sonraki hayatını çocuklarıyla birlikte hiç olmazsa huzurlu bir şekilde yaşayabilmesi kendisinin en doğal hakkıdır. </w:t>
      </w:r>
    </w:p>
    <w:p w14:paraId="0623A719" w14:textId="77777777" w:rsidR="00AD190E" w:rsidRDefault="00AD190E" w:rsidP="00AD190E">
      <w:pPr>
        <w:pStyle w:val="AralkYok"/>
        <w:jc w:val="both"/>
        <w:rPr>
          <w:rFonts w:eastAsia="Times New Roman" w:cstheme="minorHAnsi"/>
          <w:sz w:val="24"/>
          <w:szCs w:val="24"/>
        </w:rPr>
      </w:pPr>
    </w:p>
    <w:p w14:paraId="35A198A0" w14:textId="55DB542A" w:rsidR="00AD190E" w:rsidRDefault="00AD190E" w:rsidP="00AD190E">
      <w:pPr>
        <w:ind w:firstLine="708"/>
        <w:jc w:val="both"/>
        <w:rPr>
          <w:rFonts w:eastAsia="Times New Roman" w:cstheme="minorHAnsi"/>
          <w:sz w:val="24"/>
          <w:szCs w:val="24"/>
        </w:rPr>
      </w:pPr>
      <w:r>
        <w:rPr>
          <w:rFonts w:cstheme="minorHAnsi"/>
          <w:b/>
          <w:sz w:val="24"/>
          <w:szCs w:val="24"/>
        </w:rPr>
        <w:t>7-</w:t>
      </w:r>
      <w:r>
        <w:rPr>
          <w:rFonts w:cstheme="minorHAnsi"/>
          <w:sz w:val="24"/>
          <w:szCs w:val="24"/>
        </w:rPr>
        <w:t>Yukarıda detaylıca anlatıldığı ve sayın mahkemenin de takdir edeceği üzere D</w:t>
      </w:r>
      <w:r>
        <w:rPr>
          <w:rFonts w:eastAsia="Times New Roman" w:cstheme="minorHAnsi"/>
          <w:sz w:val="24"/>
          <w:szCs w:val="24"/>
        </w:rPr>
        <w:t>avalının kusuru ile neden olduğu ve davacı müvekkilin tüm çabalarına rağmen devam eden şiddetli geçimsizlik evlilik birliğinin devamına imkân vermeyecek ölçüde olduğundan iş bu davayı açma gerekliliği hâsıl olmuştur.</w:t>
      </w:r>
      <w:r>
        <w:rPr>
          <w:rFonts w:eastAsia="Times New Roman" w:cstheme="minorHAnsi"/>
          <w:sz w:val="24"/>
          <w:szCs w:val="24"/>
        </w:rPr>
        <w:tab/>
      </w:r>
    </w:p>
    <w:p w14:paraId="1368F736" w14:textId="77777777" w:rsidR="00AD190E" w:rsidRDefault="00AD190E" w:rsidP="00AD190E">
      <w:pPr>
        <w:pStyle w:val="AralkYok"/>
        <w:jc w:val="both"/>
        <w:rPr>
          <w:rFonts w:eastAsia="Times New Roman" w:cstheme="minorHAnsi"/>
          <w:sz w:val="24"/>
          <w:szCs w:val="24"/>
        </w:rPr>
      </w:pPr>
    </w:p>
    <w:p w14:paraId="3CE0983A" w14:textId="77777777" w:rsidR="00AD190E" w:rsidRDefault="00AD190E" w:rsidP="00AD190E">
      <w:pPr>
        <w:pStyle w:val="AralkYok"/>
        <w:jc w:val="both"/>
        <w:rPr>
          <w:rFonts w:eastAsia="Times New Roman" w:cstheme="minorHAnsi"/>
          <w:sz w:val="24"/>
          <w:szCs w:val="24"/>
        </w:rPr>
      </w:pPr>
      <w:r>
        <w:rPr>
          <w:rFonts w:eastAsia="Times New Roman" w:cstheme="minorHAnsi"/>
          <w:b/>
          <w:sz w:val="24"/>
          <w:szCs w:val="24"/>
          <w:u w:val="single"/>
        </w:rPr>
        <w:t>HUKUKİ NEDENLER: TMK</w:t>
      </w:r>
      <w:r>
        <w:rPr>
          <w:rFonts w:eastAsia="Times New Roman" w:cstheme="minorHAnsi"/>
          <w:sz w:val="24"/>
          <w:szCs w:val="24"/>
        </w:rPr>
        <w:t xml:space="preserve"> m.162,163,166,167 ve devamı </w:t>
      </w:r>
      <w:proofErr w:type="gramStart"/>
      <w:r>
        <w:rPr>
          <w:rFonts w:eastAsia="Times New Roman" w:cstheme="minorHAnsi"/>
          <w:sz w:val="24"/>
          <w:szCs w:val="24"/>
        </w:rPr>
        <w:t xml:space="preserve">hükümler,   </w:t>
      </w:r>
      <w:proofErr w:type="gramEnd"/>
      <w:r>
        <w:rPr>
          <w:rFonts w:eastAsia="Times New Roman" w:cstheme="minorHAnsi"/>
          <w:sz w:val="24"/>
          <w:szCs w:val="24"/>
        </w:rPr>
        <w:t>diğer ilgili mevzuat hükümleri</w:t>
      </w:r>
    </w:p>
    <w:p w14:paraId="0F3CB919" w14:textId="77777777" w:rsidR="00AD190E" w:rsidRDefault="00AD190E" w:rsidP="00AD190E">
      <w:pPr>
        <w:pStyle w:val="AralkYok"/>
        <w:jc w:val="both"/>
        <w:rPr>
          <w:rFonts w:eastAsia="Times New Roman" w:cstheme="minorHAnsi"/>
          <w:sz w:val="24"/>
          <w:szCs w:val="24"/>
          <w:u w:val="single"/>
        </w:rPr>
      </w:pPr>
    </w:p>
    <w:p w14:paraId="2795A743" w14:textId="77777777" w:rsidR="00AD190E" w:rsidRDefault="00AD190E" w:rsidP="00AD190E">
      <w:pPr>
        <w:pStyle w:val="AralkYok"/>
        <w:jc w:val="both"/>
        <w:rPr>
          <w:rFonts w:eastAsia="Times New Roman" w:cstheme="minorHAnsi"/>
          <w:sz w:val="24"/>
          <w:szCs w:val="24"/>
        </w:rPr>
      </w:pPr>
      <w:r>
        <w:rPr>
          <w:rFonts w:eastAsia="Times New Roman" w:cstheme="minorHAnsi"/>
          <w:b/>
          <w:sz w:val="24"/>
          <w:szCs w:val="24"/>
          <w:u w:val="single"/>
        </w:rPr>
        <w:t>DELİLLER</w:t>
      </w:r>
      <w:r>
        <w:rPr>
          <w:rFonts w:eastAsia="Times New Roman" w:cstheme="minorHAnsi"/>
          <w:b/>
          <w:sz w:val="24"/>
          <w:szCs w:val="24"/>
          <w:u w:val="single"/>
        </w:rPr>
        <w:tab/>
      </w:r>
      <w:r>
        <w:rPr>
          <w:rFonts w:eastAsia="Times New Roman" w:cstheme="minorHAnsi"/>
          <w:b/>
          <w:sz w:val="24"/>
          <w:szCs w:val="24"/>
          <w:u w:val="single"/>
        </w:rPr>
        <w:tab/>
      </w:r>
      <w:proofErr w:type="gramStart"/>
      <w:r>
        <w:rPr>
          <w:rFonts w:eastAsia="Times New Roman" w:cstheme="minorHAnsi"/>
          <w:b/>
          <w:sz w:val="24"/>
          <w:szCs w:val="24"/>
          <w:u w:val="single"/>
        </w:rPr>
        <w:tab/>
        <w:t>:</w:t>
      </w:r>
      <w:r>
        <w:rPr>
          <w:rFonts w:eastAsia="Times New Roman" w:cstheme="minorHAnsi"/>
          <w:sz w:val="24"/>
          <w:szCs w:val="24"/>
        </w:rPr>
        <w:t>Nüfus</w:t>
      </w:r>
      <w:proofErr w:type="gramEnd"/>
      <w:r>
        <w:rPr>
          <w:rFonts w:eastAsia="Times New Roman" w:cstheme="minorHAnsi"/>
          <w:sz w:val="24"/>
          <w:szCs w:val="24"/>
        </w:rPr>
        <w:t xml:space="preserve">  kayıtları,  tarafların sosyal  ve ekonomik                                                                                                 </w:t>
      </w:r>
      <w:proofErr w:type="spellStart"/>
      <w:r>
        <w:rPr>
          <w:rFonts w:eastAsia="Times New Roman" w:cstheme="minorHAnsi"/>
          <w:sz w:val="24"/>
          <w:szCs w:val="24"/>
        </w:rPr>
        <w:t>ekonom,k</w:t>
      </w:r>
      <w:proofErr w:type="spellEnd"/>
      <w:r>
        <w:rPr>
          <w:rFonts w:eastAsia="Times New Roman" w:cstheme="minorHAnsi"/>
          <w:sz w:val="24"/>
          <w:szCs w:val="24"/>
        </w:rPr>
        <w:t xml:space="preserve"> durumunu belgeleyen kayıtlar, tanık beyanları, yemin </w:t>
      </w:r>
    </w:p>
    <w:p w14:paraId="333E6B24" w14:textId="77777777" w:rsidR="00AD190E" w:rsidRDefault="00AD190E" w:rsidP="00AD190E">
      <w:pPr>
        <w:pStyle w:val="AralkYok"/>
        <w:jc w:val="both"/>
        <w:rPr>
          <w:rFonts w:eastAsia="Times New Roman" w:cstheme="minorHAnsi"/>
          <w:sz w:val="24"/>
          <w:szCs w:val="24"/>
          <w:u w:val="single"/>
        </w:rPr>
      </w:pPr>
    </w:p>
    <w:p w14:paraId="7CA10796" w14:textId="325EFA63" w:rsidR="00AD190E" w:rsidRDefault="00AD190E" w:rsidP="00AD190E">
      <w:pPr>
        <w:pStyle w:val="AralkYok"/>
        <w:jc w:val="both"/>
        <w:rPr>
          <w:rFonts w:eastAsia="Times New Roman" w:cstheme="minorHAnsi"/>
          <w:sz w:val="24"/>
          <w:szCs w:val="24"/>
        </w:rPr>
      </w:pPr>
      <w:r>
        <w:rPr>
          <w:rFonts w:eastAsia="Times New Roman" w:cstheme="minorHAnsi"/>
          <w:b/>
          <w:sz w:val="24"/>
          <w:szCs w:val="24"/>
          <w:u w:val="single"/>
        </w:rPr>
        <w:t>SONUÇ</w:t>
      </w:r>
      <w:r>
        <w:rPr>
          <w:rFonts w:eastAsia="Times New Roman" w:cstheme="minorHAnsi"/>
          <w:b/>
          <w:sz w:val="24"/>
          <w:szCs w:val="24"/>
          <w:u w:val="single"/>
        </w:rPr>
        <w:tab/>
      </w:r>
      <w:r>
        <w:rPr>
          <w:rFonts w:eastAsia="Times New Roman" w:cstheme="minorHAnsi"/>
          <w:b/>
          <w:sz w:val="24"/>
          <w:szCs w:val="24"/>
          <w:u w:val="single"/>
        </w:rPr>
        <w:tab/>
        <w:t xml:space="preserve">           :</w:t>
      </w:r>
      <w:r>
        <w:rPr>
          <w:rFonts w:eastAsia="Times New Roman" w:cstheme="minorHAnsi"/>
          <w:sz w:val="24"/>
          <w:szCs w:val="24"/>
        </w:rPr>
        <w:t xml:space="preserve">Açıklanan ve resen dikkate alınacak nedenlerle evlilik birliğini devam ettirme durum ve ihtimali kalmadığından tarafların boşanmalarına, müşterek çocukların eğitimleri ve gittikleri kurslar dikkate alınarak her biri yararına </w:t>
      </w:r>
      <w:r>
        <w:rPr>
          <w:rFonts w:eastAsia="Times New Roman" w:cstheme="minorHAnsi"/>
          <w:sz w:val="24"/>
          <w:szCs w:val="24"/>
        </w:rPr>
        <w:t>1.000</w:t>
      </w:r>
      <w:r>
        <w:rPr>
          <w:rFonts w:eastAsia="Times New Roman" w:cstheme="minorHAnsi"/>
          <w:sz w:val="24"/>
          <w:szCs w:val="24"/>
        </w:rPr>
        <w:t xml:space="preserve">,00 TL olmak üzere toplamda </w:t>
      </w:r>
      <w:r>
        <w:rPr>
          <w:rFonts w:eastAsia="Times New Roman" w:cstheme="minorHAnsi"/>
          <w:sz w:val="24"/>
          <w:szCs w:val="24"/>
        </w:rPr>
        <w:t>2.000</w:t>
      </w:r>
      <w:r>
        <w:rPr>
          <w:rFonts w:eastAsia="Times New Roman" w:cstheme="minorHAnsi"/>
          <w:sz w:val="24"/>
          <w:szCs w:val="24"/>
        </w:rPr>
        <w:t xml:space="preserve">,00 TL nafakanın dava aşamasında tedbir nafakası olarak kararın kesinleşmesi sonrasında ise her ay iştirak nafakası olarak davalıdan tahsiline, müşterek çocukların velayetinin davacı tarafa verilmesine, yargılama giderleriyle, vekâlet ücretinin davalıya yüklenmesine karar verilmesini vekâleten arz ve talep ederim. </w:t>
      </w:r>
    </w:p>
    <w:p w14:paraId="48ACF895" w14:textId="77777777" w:rsidR="00AD190E" w:rsidRDefault="00AD190E" w:rsidP="00AD190E">
      <w:pPr>
        <w:pStyle w:val="AralkYok"/>
        <w:jc w:val="both"/>
        <w:rPr>
          <w:rFonts w:eastAsia="Times New Roman" w:cstheme="minorHAnsi"/>
          <w:sz w:val="24"/>
          <w:szCs w:val="24"/>
        </w:rPr>
      </w:pPr>
    </w:p>
    <w:p w14:paraId="2EC945F8" w14:textId="77777777" w:rsidR="00AD190E" w:rsidRDefault="00AD190E" w:rsidP="00AD190E">
      <w:pPr>
        <w:pStyle w:val="AralkYok"/>
        <w:jc w:val="both"/>
        <w:rPr>
          <w:rFonts w:eastAsia="Times New Roman" w:cstheme="minorHAnsi"/>
          <w:sz w:val="24"/>
          <w:szCs w:val="24"/>
        </w:rPr>
      </w:pPr>
    </w:p>
    <w:p w14:paraId="7A8E0CC3" w14:textId="77777777" w:rsidR="00AD190E" w:rsidRDefault="00AD190E" w:rsidP="00AD190E">
      <w:pPr>
        <w:pStyle w:val="AralkYok"/>
        <w:jc w:val="both"/>
        <w:rPr>
          <w:rFonts w:eastAsia="Times New Roman" w:cstheme="minorHAnsi"/>
          <w:b/>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Pr>
          <w:rFonts w:eastAsia="Times New Roman" w:cstheme="minorHAnsi"/>
          <w:b/>
          <w:sz w:val="24"/>
          <w:szCs w:val="24"/>
        </w:rPr>
        <w:t>DAVACI VEKİLİ</w:t>
      </w:r>
    </w:p>
    <w:p w14:paraId="4A2D5985" w14:textId="24C4BD25" w:rsidR="00AD190E" w:rsidRDefault="00AD190E" w:rsidP="00AD190E">
      <w:pPr>
        <w:pStyle w:val="AralkYok"/>
        <w:jc w:val="both"/>
        <w:rPr>
          <w:rFonts w:eastAsia="Times New Roman" w:cstheme="minorHAnsi"/>
          <w:sz w:val="24"/>
          <w:szCs w:val="24"/>
        </w:rPr>
      </w:pP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r>
      <w:r>
        <w:rPr>
          <w:rFonts w:eastAsia="Times New Roman" w:cstheme="minorHAnsi"/>
          <w:b/>
          <w:sz w:val="24"/>
          <w:szCs w:val="24"/>
        </w:rPr>
        <w:tab/>
        <w:t xml:space="preserve">             A</w:t>
      </w:r>
      <w:r>
        <w:rPr>
          <w:rFonts w:eastAsia="Times New Roman" w:cstheme="minorHAnsi"/>
          <w:b/>
          <w:sz w:val="24"/>
          <w:szCs w:val="24"/>
        </w:rPr>
        <w:t>v. Ayşe Nur COŞKUN</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Pr>
          <w:rFonts w:eastAsia="Times New Roman" w:cstheme="minorHAnsi"/>
          <w:sz w:val="24"/>
          <w:szCs w:val="24"/>
        </w:rPr>
        <w:tab/>
      </w:r>
    </w:p>
    <w:p w14:paraId="48D01609" w14:textId="77777777" w:rsidR="00AD190E" w:rsidRDefault="00AD190E" w:rsidP="00AD190E">
      <w:pPr>
        <w:pStyle w:val="AralkYok"/>
        <w:jc w:val="both"/>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p>
    <w:p w14:paraId="71EA457C" w14:textId="77777777" w:rsidR="00AD190E" w:rsidRDefault="00AD190E" w:rsidP="00AD190E">
      <w:pPr>
        <w:pStyle w:val="AralkYok"/>
        <w:jc w:val="both"/>
        <w:rPr>
          <w:rFonts w:eastAsia="Times New Roman" w:cstheme="minorHAnsi"/>
          <w:sz w:val="24"/>
          <w:szCs w:val="24"/>
        </w:rPr>
      </w:pPr>
    </w:p>
    <w:p w14:paraId="4378ADAB" w14:textId="77777777" w:rsidR="00AD190E" w:rsidRPr="00AD190E" w:rsidRDefault="00AD190E" w:rsidP="00AD190E">
      <w:pPr>
        <w:pStyle w:val="AralkYok"/>
        <w:jc w:val="both"/>
        <w:rPr>
          <w:rFonts w:eastAsia="Times New Roman" w:cstheme="minorHAnsi"/>
          <w:b/>
          <w:bCs/>
          <w:sz w:val="24"/>
          <w:szCs w:val="24"/>
        </w:rPr>
      </w:pPr>
      <w:r w:rsidRPr="00AD190E">
        <w:rPr>
          <w:rFonts w:eastAsia="Times New Roman" w:cstheme="minorHAnsi"/>
          <w:b/>
          <w:bCs/>
          <w:sz w:val="24"/>
          <w:szCs w:val="24"/>
        </w:rPr>
        <w:t>Eki: 1-Vekaletname sureti</w:t>
      </w:r>
    </w:p>
    <w:p w14:paraId="07AB4A46" w14:textId="77777777" w:rsidR="00AD190E" w:rsidRDefault="00AD190E" w:rsidP="00AD190E">
      <w:pPr>
        <w:rPr>
          <w:rFonts w:cstheme="minorHAnsi"/>
          <w:b/>
          <w:sz w:val="24"/>
          <w:szCs w:val="24"/>
          <w:shd w:val="clear" w:color="auto" w:fill="FFFFFF"/>
        </w:rPr>
      </w:pPr>
    </w:p>
    <w:p w14:paraId="0DFF67FD" w14:textId="77777777" w:rsidR="00680FF6" w:rsidRDefault="00680FF6"/>
    <w:sectPr w:rsidR="00680F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4A"/>
    <w:rsid w:val="0044644A"/>
    <w:rsid w:val="00680FF6"/>
    <w:rsid w:val="00AD1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8D93"/>
  <w15:chartTrackingRefBased/>
  <w15:docId w15:val="{B3B56C35-1A50-4604-A7B3-7250A680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90E"/>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D190E"/>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584</Words>
  <Characters>3334</Characters>
  <Application>Microsoft Office Word</Application>
  <DocSecurity>0</DocSecurity>
  <Lines>27</Lines>
  <Paragraphs>7</Paragraphs>
  <ScaleCrop>false</ScaleCrop>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Nur</dc:creator>
  <cp:keywords/>
  <dc:description/>
  <cp:lastModifiedBy>Ayşe Nur</cp:lastModifiedBy>
  <cp:revision>2</cp:revision>
  <dcterms:created xsi:type="dcterms:W3CDTF">2020-05-31T18:30:00Z</dcterms:created>
  <dcterms:modified xsi:type="dcterms:W3CDTF">2020-05-31T18:34:00Z</dcterms:modified>
</cp:coreProperties>
</file>